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A8457" w14:textId="66769E74" w:rsidR="00390599" w:rsidRPr="00B60C79" w:rsidRDefault="00B60C79" w:rsidP="00D962DE">
      <w:pPr>
        <w:ind w:right="284"/>
        <w:rPr>
          <w:rFonts w:asciiTheme="majorHAnsi" w:hAnsiTheme="majorHAnsi"/>
          <w:sz w:val="16"/>
          <w:szCs w:val="16"/>
          <w:lang w:val="en-US"/>
        </w:rPr>
      </w:pPr>
      <w:proofErr w:type="spellStart"/>
      <w:r w:rsidRPr="00B60C79">
        <w:rPr>
          <w:rFonts w:asciiTheme="majorHAnsi" w:hAnsiTheme="majorHAnsi"/>
          <w:sz w:val="16"/>
          <w:szCs w:val="16"/>
          <w:lang w:val="en-US"/>
        </w:rPr>
        <w:t>Siluett</w:t>
      </w:r>
      <w:proofErr w:type="spellEnd"/>
      <w:r w:rsidR="00931775" w:rsidRPr="00B60C79">
        <w:rPr>
          <w:rFonts w:asciiTheme="majorHAnsi" w:hAnsiTheme="majorHAnsi"/>
          <w:sz w:val="16"/>
          <w:szCs w:val="16"/>
          <w:lang w:val="en-US"/>
        </w:rPr>
        <w:t xml:space="preserve"> Collection is a new range of products which are released and launched at</w:t>
      </w:r>
      <w:r w:rsidR="00540B21" w:rsidRPr="00B60C79">
        <w:rPr>
          <w:rFonts w:asciiTheme="majorHAnsi" w:hAnsiTheme="majorHAnsi"/>
          <w:sz w:val="16"/>
          <w:szCs w:val="16"/>
          <w:lang w:val="en-US"/>
        </w:rPr>
        <w:t xml:space="preserve"> </w:t>
      </w:r>
      <w:r w:rsidR="00390599" w:rsidRPr="00B60C79">
        <w:rPr>
          <w:rFonts w:asciiTheme="majorHAnsi" w:hAnsiTheme="majorHAnsi"/>
          <w:sz w:val="16"/>
          <w:szCs w:val="16"/>
          <w:lang w:val="en-US"/>
        </w:rPr>
        <w:t>Stockholm Furni</w:t>
      </w:r>
      <w:r w:rsidR="00540B21" w:rsidRPr="00B60C79">
        <w:rPr>
          <w:rFonts w:asciiTheme="majorHAnsi" w:hAnsiTheme="majorHAnsi"/>
          <w:sz w:val="16"/>
          <w:szCs w:val="16"/>
          <w:lang w:val="en-US"/>
        </w:rPr>
        <w:t>ture &amp; Light Fair,</w:t>
      </w:r>
      <w:r w:rsidR="00992EC2" w:rsidRPr="00B60C79">
        <w:rPr>
          <w:rFonts w:asciiTheme="majorHAnsi" w:hAnsiTheme="majorHAnsi"/>
          <w:sz w:val="16"/>
          <w:szCs w:val="16"/>
          <w:lang w:val="en-US"/>
        </w:rPr>
        <w:t xml:space="preserve"> </w:t>
      </w:r>
      <w:r w:rsidR="00CE601B" w:rsidRPr="00B60C79">
        <w:rPr>
          <w:rFonts w:asciiTheme="majorHAnsi" w:hAnsiTheme="majorHAnsi"/>
          <w:sz w:val="16"/>
          <w:szCs w:val="16"/>
          <w:lang w:val="en-US"/>
        </w:rPr>
        <w:t>6</w:t>
      </w:r>
      <w:r w:rsidR="00077FC7" w:rsidRPr="00B60C79">
        <w:rPr>
          <w:rFonts w:asciiTheme="majorHAnsi" w:hAnsiTheme="majorHAnsi"/>
          <w:sz w:val="16"/>
          <w:szCs w:val="16"/>
          <w:lang w:val="en-US"/>
        </w:rPr>
        <w:t xml:space="preserve"> – </w:t>
      </w:r>
      <w:r w:rsidR="00CE601B" w:rsidRPr="00B60C79">
        <w:rPr>
          <w:rFonts w:asciiTheme="majorHAnsi" w:hAnsiTheme="majorHAnsi"/>
          <w:sz w:val="16"/>
          <w:szCs w:val="16"/>
          <w:lang w:val="en-US"/>
        </w:rPr>
        <w:t>10</w:t>
      </w:r>
      <w:r w:rsidR="00077FC7" w:rsidRPr="00B60C79">
        <w:rPr>
          <w:rFonts w:asciiTheme="majorHAnsi" w:hAnsiTheme="majorHAnsi"/>
          <w:sz w:val="16"/>
          <w:szCs w:val="16"/>
          <w:lang w:val="en-US"/>
        </w:rPr>
        <w:t xml:space="preserve"> </w:t>
      </w:r>
      <w:proofErr w:type="gramStart"/>
      <w:r w:rsidR="00CE601B" w:rsidRPr="00B60C79">
        <w:rPr>
          <w:rFonts w:asciiTheme="majorHAnsi" w:hAnsiTheme="majorHAnsi"/>
          <w:sz w:val="16"/>
          <w:szCs w:val="16"/>
          <w:lang w:val="en-US"/>
        </w:rPr>
        <w:t>F</w:t>
      </w:r>
      <w:r w:rsidR="00540B21" w:rsidRPr="00B60C79">
        <w:rPr>
          <w:rFonts w:asciiTheme="majorHAnsi" w:hAnsiTheme="majorHAnsi"/>
          <w:sz w:val="16"/>
          <w:szCs w:val="16"/>
          <w:lang w:val="en-US"/>
        </w:rPr>
        <w:t>eb,</w:t>
      </w:r>
      <w:proofErr w:type="gramEnd"/>
      <w:r w:rsidR="00540B21" w:rsidRPr="00B60C79">
        <w:rPr>
          <w:rFonts w:asciiTheme="majorHAnsi" w:hAnsiTheme="majorHAnsi"/>
          <w:sz w:val="16"/>
          <w:szCs w:val="16"/>
          <w:lang w:val="en-US"/>
        </w:rPr>
        <w:t xml:space="preserve"> </w:t>
      </w:r>
      <w:r w:rsidR="00992EC2" w:rsidRPr="00B60C79">
        <w:rPr>
          <w:rFonts w:asciiTheme="majorHAnsi" w:hAnsiTheme="majorHAnsi"/>
          <w:sz w:val="16"/>
          <w:szCs w:val="16"/>
          <w:lang w:val="en-US"/>
        </w:rPr>
        <w:t>201</w:t>
      </w:r>
      <w:r w:rsidR="00077FC7" w:rsidRPr="00B60C79">
        <w:rPr>
          <w:rFonts w:asciiTheme="majorHAnsi" w:hAnsiTheme="majorHAnsi"/>
          <w:sz w:val="16"/>
          <w:szCs w:val="16"/>
          <w:lang w:val="en-US"/>
        </w:rPr>
        <w:t>9</w:t>
      </w:r>
      <w:r w:rsidR="00070E95" w:rsidRPr="00B60C79">
        <w:rPr>
          <w:rFonts w:asciiTheme="majorHAnsi" w:hAnsiTheme="majorHAnsi"/>
          <w:sz w:val="16"/>
          <w:szCs w:val="16"/>
          <w:lang w:val="en-US"/>
        </w:rPr>
        <w:t>.</w:t>
      </w:r>
    </w:p>
    <w:p w14:paraId="0193CDC8" w14:textId="6FA9AE6A" w:rsidR="008D6B9B" w:rsidRPr="00F9058C" w:rsidRDefault="00577280" w:rsidP="00D962DE">
      <w:pPr>
        <w:pStyle w:val="BRD"/>
        <w:tabs>
          <w:tab w:val="clear" w:pos="7371"/>
        </w:tabs>
        <w:ind w:right="851"/>
        <w:rPr>
          <w:sz w:val="16"/>
          <w:szCs w:val="16"/>
        </w:rPr>
      </w:pPr>
      <w:r w:rsidRPr="00F9058C">
        <w:rPr>
          <w:sz w:val="16"/>
          <w:szCs w:val="16"/>
        </w:rPr>
        <w:br/>
      </w:r>
      <w:r w:rsidR="00540B21" w:rsidRPr="00F9058C">
        <w:rPr>
          <w:sz w:val="16"/>
          <w:szCs w:val="16"/>
        </w:rPr>
        <w:t>Produ</w:t>
      </w:r>
      <w:r w:rsidR="004F1ED4" w:rsidRPr="00F9058C">
        <w:rPr>
          <w:sz w:val="16"/>
          <w:szCs w:val="16"/>
        </w:rPr>
        <w:t>c</w:t>
      </w:r>
      <w:r w:rsidR="008D6B9B" w:rsidRPr="00F9058C">
        <w:rPr>
          <w:sz w:val="16"/>
          <w:szCs w:val="16"/>
        </w:rPr>
        <w:t>t</w:t>
      </w:r>
      <w:r w:rsidR="00EE0B34" w:rsidRPr="00F9058C">
        <w:rPr>
          <w:sz w:val="16"/>
          <w:szCs w:val="16"/>
        </w:rPr>
        <w:t xml:space="preserve">: </w:t>
      </w:r>
      <w:proofErr w:type="spellStart"/>
      <w:r w:rsidR="00B60C79">
        <w:rPr>
          <w:sz w:val="16"/>
          <w:szCs w:val="16"/>
        </w:rPr>
        <w:t>Siluett</w:t>
      </w:r>
      <w:proofErr w:type="spellEnd"/>
      <w:r w:rsidR="00931775" w:rsidRPr="00F9058C">
        <w:rPr>
          <w:sz w:val="16"/>
          <w:szCs w:val="16"/>
        </w:rPr>
        <w:t xml:space="preserve"> Collection</w:t>
      </w:r>
      <w:r w:rsidR="00CE76CB" w:rsidRPr="00F9058C">
        <w:rPr>
          <w:sz w:val="16"/>
          <w:szCs w:val="16"/>
        </w:rPr>
        <w:t xml:space="preserve"> </w:t>
      </w:r>
      <w:r w:rsidR="000D6039" w:rsidRPr="00F9058C">
        <w:rPr>
          <w:sz w:val="16"/>
          <w:szCs w:val="16"/>
        </w:rPr>
        <w:br/>
      </w:r>
      <w:r w:rsidRPr="00F9058C">
        <w:rPr>
          <w:sz w:val="16"/>
          <w:szCs w:val="16"/>
        </w:rPr>
        <w:br/>
      </w:r>
      <w:r w:rsidR="00540B21" w:rsidRPr="00F9058C">
        <w:rPr>
          <w:sz w:val="16"/>
          <w:szCs w:val="16"/>
        </w:rPr>
        <w:t>Produc</w:t>
      </w:r>
      <w:r w:rsidR="004F1ED4" w:rsidRPr="00F9058C">
        <w:rPr>
          <w:sz w:val="16"/>
          <w:szCs w:val="16"/>
        </w:rPr>
        <w:t>er</w:t>
      </w:r>
      <w:r w:rsidRPr="00F9058C">
        <w:rPr>
          <w:sz w:val="16"/>
          <w:szCs w:val="16"/>
        </w:rPr>
        <w:t xml:space="preserve">: </w:t>
      </w:r>
      <w:r w:rsidR="00EE0B34" w:rsidRPr="00F9058C">
        <w:rPr>
          <w:sz w:val="16"/>
          <w:szCs w:val="16"/>
        </w:rPr>
        <w:t>Glimakra of Sweden</w:t>
      </w:r>
      <w:r w:rsidRPr="00F9058C">
        <w:rPr>
          <w:sz w:val="16"/>
          <w:szCs w:val="16"/>
        </w:rPr>
        <w:t xml:space="preserve"> </w:t>
      </w:r>
    </w:p>
    <w:p w14:paraId="1E4A32C5" w14:textId="77777777" w:rsidR="008D6B9B" w:rsidRPr="00F9058C" w:rsidRDefault="00577280" w:rsidP="00D962DE">
      <w:pPr>
        <w:pStyle w:val="BRD"/>
        <w:tabs>
          <w:tab w:val="clear" w:pos="7371"/>
        </w:tabs>
        <w:ind w:right="851"/>
        <w:rPr>
          <w:sz w:val="16"/>
          <w:szCs w:val="16"/>
          <w:lang w:val="sv-SE"/>
        </w:rPr>
      </w:pPr>
      <w:r w:rsidRPr="00F9058C">
        <w:rPr>
          <w:sz w:val="16"/>
          <w:szCs w:val="16"/>
          <w:lang w:val="sv-SE"/>
        </w:rPr>
        <w:t>www.</w:t>
      </w:r>
      <w:r w:rsidR="00EE0B34" w:rsidRPr="00F9058C">
        <w:rPr>
          <w:sz w:val="16"/>
          <w:szCs w:val="16"/>
          <w:lang w:val="sv-SE"/>
        </w:rPr>
        <w:t>glimakra.com</w:t>
      </w:r>
      <w:r w:rsidR="001D4B62" w:rsidRPr="00F9058C">
        <w:rPr>
          <w:sz w:val="16"/>
          <w:szCs w:val="16"/>
          <w:lang w:val="sv-SE"/>
        </w:rPr>
        <w:t xml:space="preserve"> / </w:t>
      </w:r>
      <w:proofErr w:type="spellStart"/>
      <w:r w:rsidR="001D4B62" w:rsidRPr="00F9058C">
        <w:rPr>
          <w:sz w:val="16"/>
          <w:szCs w:val="16"/>
          <w:lang w:val="sv-SE"/>
        </w:rPr>
        <w:t>Instagram</w:t>
      </w:r>
      <w:proofErr w:type="spellEnd"/>
      <w:r w:rsidR="001D4B62" w:rsidRPr="00F9058C">
        <w:rPr>
          <w:sz w:val="16"/>
          <w:szCs w:val="16"/>
          <w:lang w:val="sv-SE"/>
        </w:rPr>
        <w:t xml:space="preserve">: </w:t>
      </w:r>
      <w:proofErr w:type="spellStart"/>
      <w:r w:rsidR="001D4B62" w:rsidRPr="00F9058C">
        <w:rPr>
          <w:sz w:val="16"/>
          <w:szCs w:val="16"/>
          <w:lang w:val="sv-SE"/>
        </w:rPr>
        <w:t>g</w:t>
      </w:r>
      <w:r w:rsidR="008D6B9B" w:rsidRPr="00F9058C">
        <w:rPr>
          <w:sz w:val="16"/>
          <w:szCs w:val="16"/>
          <w:lang w:val="sv-SE"/>
        </w:rPr>
        <w:t>limakra.</w:t>
      </w:r>
      <w:proofErr w:type="gramStart"/>
      <w:r w:rsidR="008D6B9B" w:rsidRPr="00F9058C">
        <w:rPr>
          <w:sz w:val="16"/>
          <w:szCs w:val="16"/>
          <w:lang w:val="sv-SE"/>
        </w:rPr>
        <w:t>of.sweden</w:t>
      </w:r>
      <w:proofErr w:type="spellEnd"/>
      <w:proofErr w:type="gramEnd"/>
    </w:p>
    <w:p w14:paraId="1F8A837D" w14:textId="77777777" w:rsidR="008D6B9B" w:rsidRPr="00F9058C" w:rsidRDefault="008D6B9B" w:rsidP="00D962DE">
      <w:pPr>
        <w:ind w:right="851"/>
        <w:rPr>
          <w:rFonts w:asciiTheme="majorHAnsi" w:hAnsiTheme="majorHAnsi"/>
          <w:sz w:val="16"/>
          <w:szCs w:val="16"/>
          <w:lang w:val="sv-SE"/>
        </w:rPr>
      </w:pPr>
    </w:p>
    <w:p w14:paraId="1FE3222C" w14:textId="77777777" w:rsidR="00CE76CB" w:rsidRPr="00F9058C" w:rsidRDefault="008D6B9B" w:rsidP="00D962DE">
      <w:pPr>
        <w:ind w:right="851"/>
        <w:rPr>
          <w:rFonts w:asciiTheme="majorHAnsi" w:hAnsiTheme="majorHAnsi"/>
          <w:sz w:val="16"/>
          <w:szCs w:val="16"/>
          <w:lang w:val="en-US"/>
        </w:rPr>
      </w:pPr>
      <w:r w:rsidRPr="00F9058C">
        <w:rPr>
          <w:rFonts w:asciiTheme="majorHAnsi" w:hAnsiTheme="majorHAnsi"/>
          <w:sz w:val="16"/>
          <w:szCs w:val="16"/>
          <w:lang w:val="en-US"/>
        </w:rPr>
        <w:t xml:space="preserve">Designer: </w:t>
      </w:r>
      <w:r w:rsidR="00CE76CB" w:rsidRPr="00F9058C">
        <w:rPr>
          <w:rFonts w:asciiTheme="majorHAnsi" w:hAnsiTheme="majorHAnsi"/>
          <w:sz w:val="16"/>
          <w:szCs w:val="16"/>
          <w:lang w:val="en-US"/>
        </w:rPr>
        <w:t>Brad Ascalon</w:t>
      </w:r>
      <w:r w:rsidR="00540B21" w:rsidRPr="00F9058C">
        <w:rPr>
          <w:rFonts w:asciiTheme="majorHAnsi" w:hAnsiTheme="majorHAnsi"/>
          <w:sz w:val="16"/>
          <w:szCs w:val="16"/>
          <w:lang w:val="en-US"/>
        </w:rPr>
        <w:t xml:space="preserve"> </w:t>
      </w:r>
    </w:p>
    <w:p w14:paraId="67A2C650" w14:textId="77777777" w:rsidR="009401EF" w:rsidRPr="00B60C79" w:rsidRDefault="00000000" w:rsidP="00D962DE">
      <w:pPr>
        <w:ind w:right="851"/>
        <w:rPr>
          <w:rFonts w:asciiTheme="majorHAnsi" w:hAnsiTheme="majorHAnsi" w:cs="Times New Roman"/>
          <w:sz w:val="28"/>
          <w:szCs w:val="28"/>
          <w:lang w:val="en-US"/>
        </w:rPr>
      </w:pPr>
      <w:hyperlink r:id="rId6" w:history="1">
        <w:r w:rsidR="00CE76CB" w:rsidRPr="00B60C79">
          <w:rPr>
            <w:rStyle w:val="Hyperlnk"/>
            <w:rFonts w:asciiTheme="majorHAnsi" w:hAnsiTheme="majorHAnsi"/>
            <w:sz w:val="16"/>
            <w:szCs w:val="16"/>
            <w:lang w:val="en-US"/>
          </w:rPr>
          <w:t>http://www.bradascalon.com</w:t>
        </w:r>
      </w:hyperlink>
      <w:r w:rsidR="00CE76CB" w:rsidRPr="00B60C79">
        <w:rPr>
          <w:rFonts w:asciiTheme="majorHAnsi" w:hAnsiTheme="majorHAnsi"/>
          <w:sz w:val="16"/>
          <w:szCs w:val="16"/>
          <w:lang w:val="en-US"/>
        </w:rPr>
        <w:t xml:space="preserve"> /</w:t>
      </w:r>
      <w:r w:rsidR="008D6B9B" w:rsidRPr="00B60C79">
        <w:rPr>
          <w:rFonts w:asciiTheme="majorHAnsi" w:hAnsiTheme="majorHAnsi"/>
          <w:sz w:val="16"/>
          <w:szCs w:val="16"/>
          <w:lang w:val="en-US"/>
        </w:rPr>
        <w:t xml:space="preserve"> Instagram: </w:t>
      </w:r>
      <w:proofErr w:type="spellStart"/>
      <w:r w:rsidR="00CE76CB" w:rsidRPr="00B60C79">
        <w:rPr>
          <w:rFonts w:asciiTheme="majorHAnsi" w:hAnsiTheme="majorHAnsi"/>
          <w:sz w:val="16"/>
          <w:szCs w:val="16"/>
          <w:lang w:val="en-US"/>
        </w:rPr>
        <w:t>bradascnyc</w:t>
      </w:r>
      <w:proofErr w:type="spellEnd"/>
      <w:r w:rsidR="002007B9" w:rsidRPr="00B60C79">
        <w:rPr>
          <w:rFonts w:asciiTheme="majorHAnsi" w:hAnsiTheme="majorHAnsi"/>
          <w:sz w:val="18"/>
          <w:szCs w:val="18"/>
          <w:lang w:val="en-US"/>
        </w:rPr>
        <w:br/>
      </w:r>
      <w:r w:rsidR="0089209F" w:rsidRPr="00B60C79">
        <w:rPr>
          <w:rFonts w:asciiTheme="majorHAnsi" w:hAnsiTheme="majorHAnsi"/>
          <w:sz w:val="18"/>
          <w:szCs w:val="18"/>
          <w:lang w:val="en-US"/>
        </w:rPr>
        <w:br/>
      </w:r>
    </w:p>
    <w:p w14:paraId="6A9EE8D4" w14:textId="77777777" w:rsidR="0068719A" w:rsidRPr="00B60C79" w:rsidRDefault="00526E3C" w:rsidP="00D962DE">
      <w:pPr>
        <w:ind w:right="851"/>
        <w:rPr>
          <w:rFonts w:asciiTheme="majorHAnsi" w:hAnsiTheme="majorHAnsi" w:cs="Times New Roman"/>
          <w:i/>
          <w:sz w:val="32"/>
          <w:szCs w:val="28"/>
          <w:lang w:val="en-US"/>
        </w:rPr>
      </w:pPr>
      <w:r w:rsidRPr="00B60C79">
        <w:rPr>
          <w:rFonts w:asciiTheme="majorHAnsi" w:hAnsiTheme="majorHAnsi" w:cs="Times New Roman"/>
          <w:i/>
          <w:sz w:val="32"/>
          <w:szCs w:val="28"/>
          <w:lang w:val="en-US"/>
        </w:rPr>
        <w:t>”</w:t>
      </w:r>
      <w:r w:rsidR="00931775" w:rsidRPr="00F9058C">
        <w:rPr>
          <w:i/>
          <w:sz w:val="22"/>
          <w:lang w:val="en-US"/>
        </w:rPr>
        <w:t xml:space="preserve"> These very changing scales emote a sense of nature, like a series of trees in which one is certainly not exactly like the next. </w:t>
      </w:r>
      <w:r w:rsidR="00947734" w:rsidRPr="00B60C79">
        <w:rPr>
          <w:rFonts w:asciiTheme="majorHAnsi" w:hAnsiTheme="majorHAnsi" w:cs="Times New Roman"/>
          <w:i/>
          <w:sz w:val="32"/>
          <w:szCs w:val="28"/>
          <w:lang w:val="en-US"/>
        </w:rPr>
        <w:t>”</w:t>
      </w:r>
    </w:p>
    <w:p w14:paraId="6D56F59D" w14:textId="77777777" w:rsidR="00F9058C" w:rsidRPr="00B60C79" w:rsidRDefault="00F9058C" w:rsidP="00D962DE">
      <w:pPr>
        <w:ind w:right="851"/>
        <w:rPr>
          <w:rFonts w:asciiTheme="majorHAnsi" w:hAnsiTheme="majorHAnsi" w:cstheme="majorHAnsi"/>
          <w:sz w:val="28"/>
          <w:szCs w:val="28"/>
          <w:lang w:val="en-US"/>
        </w:rPr>
      </w:pPr>
    </w:p>
    <w:p w14:paraId="3C1977C1" w14:textId="77777777" w:rsidR="00931775" w:rsidRPr="00F9058C" w:rsidRDefault="00931775" w:rsidP="00931775">
      <w:pPr>
        <w:rPr>
          <w:rFonts w:asciiTheme="majorHAnsi" w:eastAsiaTheme="minorHAnsi" w:hAnsiTheme="majorHAnsi" w:cstheme="majorHAnsi"/>
          <w:sz w:val="18"/>
          <w:szCs w:val="18"/>
          <w:lang w:val="en-US"/>
        </w:rPr>
      </w:pPr>
      <w:r w:rsidRPr="00F9058C">
        <w:rPr>
          <w:rFonts w:asciiTheme="majorHAnsi" w:hAnsiTheme="majorHAnsi" w:cstheme="majorHAnsi"/>
          <w:sz w:val="18"/>
          <w:szCs w:val="18"/>
          <w:lang w:val="en-US"/>
        </w:rPr>
        <w:t>Visual influence and inspiration:</w:t>
      </w:r>
    </w:p>
    <w:p w14:paraId="3813FA5C" w14:textId="77777777" w:rsidR="00931775" w:rsidRPr="00F9058C" w:rsidRDefault="00931775" w:rsidP="00931775">
      <w:pPr>
        <w:pStyle w:val="Liststycke"/>
        <w:numPr>
          <w:ilvl w:val="0"/>
          <w:numId w:val="2"/>
        </w:numPr>
        <w:spacing w:after="160" w:line="252" w:lineRule="auto"/>
        <w:rPr>
          <w:rFonts w:asciiTheme="majorHAnsi" w:hAnsiTheme="majorHAnsi" w:cstheme="majorHAnsi"/>
          <w:sz w:val="18"/>
          <w:szCs w:val="18"/>
          <w:lang w:val="en-US"/>
        </w:rPr>
      </w:pPr>
      <w:r w:rsidRPr="00F9058C">
        <w:rPr>
          <w:rFonts w:asciiTheme="majorHAnsi" w:hAnsiTheme="majorHAnsi" w:cstheme="majorHAnsi"/>
          <w:sz w:val="18"/>
          <w:szCs w:val="18"/>
          <w:lang w:val="en-US"/>
        </w:rPr>
        <w:t>The soft form, a hybrid of both an organic and geometric nature, is intended as a relaxing form, absent of harsh edges, but not too abstract to cause visual distraction. It is simple and soothing in its shape.</w:t>
      </w:r>
    </w:p>
    <w:p w14:paraId="71786DB1" w14:textId="77777777" w:rsidR="00931775" w:rsidRPr="00F9058C" w:rsidRDefault="00931775" w:rsidP="00931775">
      <w:pPr>
        <w:pStyle w:val="Liststycke"/>
        <w:numPr>
          <w:ilvl w:val="0"/>
          <w:numId w:val="2"/>
        </w:numPr>
        <w:spacing w:after="160" w:line="252" w:lineRule="auto"/>
        <w:rPr>
          <w:rFonts w:asciiTheme="majorHAnsi" w:hAnsiTheme="majorHAnsi" w:cstheme="majorHAnsi"/>
          <w:sz w:val="18"/>
          <w:szCs w:val="18"/>
          <w:lang w:val="en-US"/>
        </w:rPr>
      </w:pPr>
      <w:r w:rsidRPr="00F9058C">
        <w:rPr>
          <w:rFonts w:asciiTheme="majorHAnsi" w:hAnsiTheme="majorHAnsi" w:cstheme="majorHAnsi"/>
          <w:sz w:val="18"/>
          <w:szCs w:val="18"/>
          <w:lang w:val="en-US"/>
        </w:rPr>
        <w:t>The variety of scales from one unit to the next allows for a playful or conservative arrangement based on the desires of those using the space.</w:t>
      </w:r>
    </w:p>
    <w:p w14:paraId="34150A13" w14:textId="77777777" w:rsidR="00931775" w:rsidRPr="00F9058C" w:rsidRDefault="00931775" w:rsidP="00931775">
      <w:pPr>
        <w:pStyle w:val="Liststycke"/>
        <w:numPr>
          <w:ilvl w:val="0"/>
          <w:numId w:val="2"/>
        </w:numPr>
        <w:spacing w:after="160" w:line="252" w:lineRule="auto"/>
        <w:rPr>
          <w:rFonts w:asciiTheme="majorHAnsi" w:hAnsiTheme="majorHAnsi" w:cstheme="majorHAnsi"/>
          <w:sz w:val="18"/>
          <w:szCs w:val="18"/>
          <w:lang w:val="en-US"/>
        </w:rPr>
      </w:pPr>
      <w:r w:rsidRPr="00F9058C">
        <w:rPr>
          <w:rFonts w:asciiTheme="majorHAnsi" w:hAnsiTheme="majorHAnsi" w:cstheme="majorHAnsi"/>
          <w:sz w:val="18"/>
          <w:szCs w:val="18"/>
          <w:lang w:val="en-US"/>
        </w:rPr>
        <w:t>These very changing scales emote a sense of nature, like a series of trees in which one is certainly not exactly like the next. The greater the combination of different scaled units, the less one feels like he or she is in an office, but rather in the open, in nature.</w:t>
      </w:r>
    </w:p>
    <w:p w14:paraId="26304E99" w14:textId="77777777" w:rsidR="00931775" w:rsidRPr="00F9058C" w:rsidRDefault="00931775" w:rsidP="00931775">
      <w:pPr>
        <w:pStyle w:val="Liststycke"/>
        <w:numPr>
          <w:ilvl w:val="0"/>
          <w:numId w:val="2"/>
        </w:numPr>
        <w:spacing w:after="160" w:line="252" w:lineRule="auto"/>
        <w:rPr>
          <w:rFonts w:asciiTheme="majorHAnsi" w:hAnsiTheme="majorHAnsi" w:cstheme="majorHAnsi"/>
          <w:sz w:val="18"/>
          <w:szCs w:val="18"/>
          <w:lang w:val="en-US"/>
        </w:rPr>
      </w:pPr>
      <w:r w:rsidRPr="00F9058C">
        <w:rPr>
          <w:rFonts w:asciiTheme="majorHAnsi" w:hAnsiTheme="majorHAnsi" w:cstheme="majorHAnsi"/>
          <w:sz w:val="18"/>
          <w:szCs w:val="18"/>
          <w:lang w:val="en-US"/>
        </w:rPr>
        <w:t>The ability to arrange the multi-scaled units together lends to a beautiful and less predictable negative/positive space dichotomy that allows the units to work together nicely. They become sculptural in their assemblies.</w:t>
      </w:r>
    </w:p>
    <w:p w14:paraId="2644194D" w14:textId="77777777" w:rsidR="00931775" w:rsidRPr="00F9058C" w:rsidRDefault="00931775" w:rsidP="00931775">
      <w:pPr>
        <w:pStyle w:val="Liststycke"/>
        <w:numPr>
          <w:ilvl w:val="0"/>
          <w:numId w:val="2"/>
        </w:numPr>
        <w:spacing w:after="160" w:line="252" w:lineRule="auto"/>
        <w:rPr>
          <w:rFonts w:asciiTheme="majorHAnsi" w:hAnsiTheme="majorHAnsi" w:cstheme="majorHAnsi"/>
          <w:sz w:val="18"/>
          <w:szCs w:val="18"/>
          <w:lang w:val="en-US"/>
        </w:rPr>
      </w:pPr>
      <w:r w:rsidRPr="00F9058C">
        <w:rPr>
          <w:rFonts w:asciiTheme="majorHAnsi" w:hAnsiTheme="majorHAnsi" w:cstheme="majorHAnsi"/>
          <w:sz w:val="18"/>
          <w:szCs w:val="18"/>
          <w:lang w:val="en-US"/>
        </w:rPr>
        <w:t>The bent plywood base was a solution intended to tie the product back to the brand itself, which emphasizes the use of high-quality wood.</w:t>
      </w:r>
    </w:p>
    <w:p w14:paraId="1D8B7106" w14:textId="77777777" w:rsidR="0068719A" w:rsidRPr="00B60C79" w:rsidRDefault="0068719A" w:rsidP="00D962DE">
      <w:pPr>
        <w:ind w:right="851"/>
        <w:rPr>
          <w:rFonts w:asciiTheme="majorHAnsi" w:hAnsiTheme="majorHAnsi" w:cstheme="majorHAnsi"/>
          <w:sz w:val="18"/>
          <w:szCs w:val="18"/>
          <w:lang w:val="en-US"/>
        </w:rPr>
      </w:pPr>
    </w:p>
    <w:p w14:paraId="097BA2B0" w14:textId="77777777" w:rsidR="00931775" w:rsidRPr="00F9058C" w:rsidRDefault="00931775" w:rsidP="00931775">
      <w:pPr>
        <w:rPr>
          <w:rFonts w:asciiTheme="majorHAnsi" w:hAnsiTheme="majorHAnsi" w:cstheme="majorHAnsi"/>
          <w:sz w:val="18"/>
          <w:szCs w:val="18"/>
          <w:lang w:val="en-US"/>
        </w:rPr>
      </w:pPr>
      <w:r w:rsidRPr="00F9058C">
        <w:rPr>
          <w:rFonts w:asciiTheme="majorHAnsi" w:hAnsiTheme="majorHAnsi" w:cstheme="majorHAnsi"/>
          <w:sz w:val="18"/>
          <w:szCs w:val="18"/>
          <w:lang w:val="en-US"/>
        </w:rPr>
        <w:t>Focused work mode and office needs:</w:t>
      </w:r>
    </w:p>
    <w:p w14:paraId="671CF38E" w14:textId="1427EA7D" w:rsidR="00931775" w:rsidRPr="00F9058C" w:rsidRDefault="00B60C79" w:rsidP="00931775">
      <w:pPr>
        <w:pStyle w:val="Liststycke"/>
        <w:numPr>
          <w:ilvl w:val="0"/>
          <w:numId w:val="2"/>
        </w:numPr>
        <w:spacing w:after="160" w:line="252" w:lineRule="auto"/>
        <w:rPr>
          <w:rFonts w:asciiTheme="majorHAnsi" w:hAnsiTheme="majorHAnsi" w:cstheme="majorHAnsi"/>
          <w:sz w:val="18"/>
          <w:szCs w:val="18"/>
          <w:lang w:val="en-US"/>
        </w:rPr>
      </w:pPr>
      <w:proofErr w:type="spellStart"/>
      <w:r>
        <w:rPr>
          <w:rFonts w:asciiTheme="majorHAnsi" w:hAnsiTheme="majorHAnsi" w:cstheme="majorHAnsi"/>
          <w:sz w:val="18"/>
          <w:szCs w:val="18"/>
          <w:lang w:val="en-US"/>
        </w:rPr>
        <w:t>Siluett</w:t>
      </w:r>
      <w:proofErr w:type="spellEnd"/>
      <w:r w:rsidR="00931775" w:rsidRPr="00F9058C">
        <w:rPr>
          <w:rFonts w:asciiTheme="majorHAnsi" w:hAnsiTheme="majorHAnsi" w:cstheme="majorHAnsi"/>
          <w:sz w:val="18"/>
          <w:szCs w:val="18"/>
          <w:lang w:val="en-US"/>
        </w:rPr>
        <w:t xml:space="preserve"> Collections allows for a focused work mode in that 1) it softens ambient sound, and 2) it masks the visual disruptions of a space to allow for a feeling of privacy both individually and within a small work group.</w:t>
      </w:r>
    </w:p>
    <w:p w14:paraId="5CB88293" w14:textId="77777777" w:rsidR="00931775" w:rsidRPr="00F9058C" w:rsidRDefault="00931775" w:rsidP="00931775">
      <w:pPr>
        <w:pStyle w:val="Liststycke"/>
        <w:numPr>
          <w:ilvl w:val="0"/>
          <w:numId w:val="2"/>
        </w:numPr>
        <w:spacing w:after="160" w:line="252" w:lineRule="auto"/>
        <w:rPr>
          <w:rFonts w:asciiTheme="majorHAnsi" w:hAnsiTheme="majorHAnsi" w:cstheme="majorHAnsi"/>
          <w:sz w:val="18"/>
          <w:szCs w:val="18"/>
          <w:lang w:val="en-US"/>
        </w:rPr>
      </w:pPr>
      <w:r w:rsidRPr="00F9058C">
        <w:rPr>
          <w:rFonts w:asciiTheme="majorHAnsi" w:hAnsiTheme="majorHAnsi" w:cstheme="majorHAnsi"/>
          <w:sz w:val="18"/>
          <w:szCs w:val="18"/>
          <w:lang w:val="en-US"/>
        </w:rPr>
        <w:t>Offers additional benefit of magnetic glass writing surface for independent and small group brainstorm and presentation activities. This promotes healthy collaboration amongst employees, while encouraging the sharing of ideas and information within a group.</w:t>
      </w:r>
    </w:p>
    <w:p w14:paraId="2D762223" w14:textId="003A6F53" w:rsidR="00C52DBE" w:rsidRPr="00F9058C" w:rsidRDefault="00931775" w:rsidP="00F9058C">
      <w:pPr>
        <w:pStyle w:val="Liststycke"/>
        <w:numPr>
          <w:ilvl w:val="0"/>
          <w:numId w:val="2"/>
        </w:numPr>
        <w:spacing w:after="160" w:line="252" w:lineRule="auto"/>
        <w:rPr>
          <w:rFonts w:asciiTheme="majorHAnsi" w:hAnsiTheme="majorHAnsi" w:cstheme="majorHAnsi"/>
          <w:sz w:val="18"/>
          <w:szCs w:val="18"/>
          <w:lang w:val="en-US"/>
        </w:rPr>
      </w:pPr>
      <w:r w:rsidRPr="00F9058C">
        <w:rPr>
          <w:rFonts w:asciiTheme="majorHAnsi" w:hAnsiTheme="majorHAnsi" w:cstheme="majorHAnsi"/>
          <w:sz w:val="18"/>
          <w:szCs w:val="18"/>
          <w:lang w:val="en-US"/>
        </w:rPr>
        <w:t xml:space="preserve">With its wheels built into the base, </w:t>
      </w:r>
      <w:proofErr w:type="spellStart"/>
      <w:r w:rsidR="00B60C79">
        <w:rPr>
          <w:rFonts w:asciiTheme="majorHAnsi" w:hAnsiTheme="majorHAnsi" w:cstheme="majorHAnsi"/>
          <w:sz w:val="18"/>
          <w:szCs w:val="18"/>
          <w:lang w:val="en-US"/>
        </w:rPr>
        <w:t>Siluett</w:t>
      </w:r>
      <w:proofErr w:type="spellEnd"/>
      <w:r w:rsidRPr="00F9058C">
        <w:rPr>
          <w:rFonts w:asciiTheme="majorHAnsi" w:hAnsiTheme="majorHAnsi" w:cstheme="majorHAnsi"/>
          <w:sz w:val="18"/>
          <w:szCs w:val="18"/>
          <w:lang w:val="en-US"/>
        </w:rPr>
        <w:t xml:space="preserve"> is easily moveable, harnessing the idea that the office is a living space that changes based on the needs of employees at any given moment. It can easily be moved for individual use, or in multiples to create the perimeter of a temporary meeting or conference space. It can also be easily rolled out of the way when not needed. </w:t>
      </w:r>
    </w:p>
    <w:p w14:paraId="28085F4D" w14:textId="77777777" w:rsidR="00C52DBE" w:rsidRPr="00B60C79" w:rsidRDefault="00C52DBE" w:rsidP="00D962DE">
      <w:pPr>
        <w:pStyle w:val="BRD"/>
        <w:tabs>
          <w:tab w:val="clear" w:pos="7371"/>
        </w:tabs>
        <w:ind w:right="851"/>
        <w:rPr>
          <w:u w:val="single"/>
        </w:rPr>
      </w:pPr>
    </w:p>
    <w:p w14:paraId="0A4B0678" w14:textId="7E1A5CBA" w:rsidR="007B1F16" w:rsidRPr="00B60C79" w:rsidRDefault="00540B21" w:rsidP="007B7C29">
      <w:pPr>
        <w:pStyle w:val="BRD"/>
        <w:tabs>
          <w:tab w:val="clear" w:pos="7371"/>
        </w:tabs>
        <w:ind w:right="851"/>
        <w:rPr>
          <w:sz w:val="18"/>
          <w:szCs w:val="18"/>
        </w:rPr>
      </w:pPr>
      <w:r w:rsidRPr="00B60C79">
        <w:rPr>
          <w:sz w:val="18"/>
          <w:szCs w:val="18"/>
          <w:u w:val="single"/>
        </w:rPr>
        <w:t>Fa</w:t>
      </w:r>
      <w:r w:rsidR="00F35B93" w:rsidRPr="00B60C79">
        <w:rPr>
          <w:sz w:val="18"/>
          <w:szCs w:val="18"/>
          <w:u w:val="single"/>
        </w:rPr>
        <w:t>cts</w:t>
      </w:r>
      <w:r w:rsidR="00115B86" w:rsidRPr="00B60C79">
        <w:rPr>
          <w:sz w:val="18"/>
          <w:szCs w:val="18"/>
        </w:rPr>
        <w:br/>
      </w:r>
      <w:r w:rsidR="007B7C29" w:rsidRPr="00B60C79">
        <w:rPr>
          <w:sz w:val="18"/>
          <w:szCs w:val="18"/>
        </w:rPr>
        <w:t xml:space="preserve">More information: </w:t>
      </w:r>
      <w:r w:rsidR="00000000">
        <w:fldChar w:fldCharType="begin"/>
      </w:r>
      <w:r w:rsidR="00000000">
        <w:instrText>HYPERLINK "http://glimakra.com/en/?post_type=products&amp;p=11443&amp;preview=true" \t "wp-preview-11443"</w:instrText>
      </w:r>
      <w:r w:rsidR="00000000">
        <w:fldChar w:fldCharType="separate"/>
      </w:r>
      <w:r w:rsidR="00297121">
        <w:rPr>
          <w:rStyle w:val="Hyperlnk"/>
          <w:rFonts w:ascii="&amp;quot" w:hAnsi="&amp;quot"/>
          <w:color w:val="00A0D2"/>
        </w:rPr>
        <w:t>http://glimakra.com/en/product/</w:t>
      </w:r>
      <w:r w:rsidR="00297121">
        <w:rPr>
          <w:rStyle w:val="Hyperlnk"/>
          <w:rFonts w:ascii="&amp;quot" w:hAnsi="&amp;quot"/>
          <w:b/>
          <w:bCs/>
          <w:color w:val="00A0D2"/>
        </w:rPr>
        <w:t>globalwall-glass</w:t>
      </w:r>
      <w:r w:rsidR="00297121">
        <w:rPr>
          <w:rStyle w:val="Hyperlnk"/>
          <w:rFonts w:ascii="&amp;quot" w:hAnsi="&amp;quot"/>
          <w:color w:val="00A0D2"/>
        </w:rPr>
        <w:t>/</w:t>
      </w:r>
      <w:r w:rsidR="00000000">
        <w:rPr>
          <w:rStyle w:val="Hyperlnk"/>
          <w:rFonts w:ascii="&amp;quot" w:hAnsi="&amp;quot"/>
          <w:color w:val="00A0D2"/>
        </w:rPr>
        <w:fldChar w:fldCharType="end"/>
      </w:r>
      <w:r w:rsidR="00297121">
        <w:t xml:space="preserve"> </w:t>
      </w:r>
    </w:p>
    <w:p w14:paraId="7B43E442" w14:textId="77777777" w:rsidR="00DD4425" w:rsidRPr="00B60C79" w:rsidRDefault="00DD4425" w:rsidP="00D962DE">
      <w:pPr>
        <w:pStyle w:val="BRD"/>
        <w:tabs>
          <w:tab w:val="clear" w:pos="7371"/>
        </w:tabs>
        <w:ind w:right="851"/>
        <w:rPr>
          <w:sz w:val="18"/>
          <w:szCs w:val="18"/>
        </w:rPr>
      </w:pPr>
    </w:p>
    <w:p w14:paraId="7698C0CB" w14:textId="77777777" w:rsidR="00DD4425" w:rsidRPr="00DE4CB5" w:rsidRDefault="00931775" w:rsidP="00D962DE">
      <w:pPr>
        <w:pStyle w:val="BRD"/>
        <w:tabs>
          <w:tab w:val="clear" w:pos="7371"/>
        </w:tabs>
        <w:ind w:right="851"/>
        <w:rPr>
          <w:sz w:val="16"/>
          <w:szCs w:val="16"/>
          <w:u w:val="single"/>
          <w:lang w:val="sv-SE"/>
        </w:rPr>
      </w:pPr>
      <w:proofErr w:type="spellStart"/>
      <w:r w:rsidRPr="00DE4CB5">
        <w:rPr>
          <w:sz w:val="16"/>
          <w:szCs w:val="16"/>
          <w:u w:val="single"/>
          <w:lang w:val="sv-SE"/>
        </w:rPr>
        <w:t>About</w:t>
      </w:r>
      <w:proofErr w:type="spellEnd"/>
      <w:r w:rsidRPr="00DE4CB5">
        <w:rPr>
          <w:sz w:val="16"/>
          <w:szCs w:val="16"/>
          <w:u w:val="single"/>
          <w:lang w:val="sv-SE"/>
        </w:rPr>
        <w:t xml:space="preserve"> </w:t>
      </w:r>
      <w:r w:rsidR="00DD4425" w:rsidRPr="00DE4CB5">
        <w:rPr>
          <w:sz w:val="16"/>
          <w:szCs w:val="16"/>
          <w:u w:val="single"/>
          <w:lang w:val="sv-SE"/>
        </w:rPr>
        <w:t xml:space="preserve">Brad </w:t>
      </w:r>
      <w:proofErr w:type="spellStart"/>
      <w:r w:rsidR="00DD4425" w:rsidRPr="00DE4CB5">
        <w:rPr>
          <w:sz w:val="16"/>
          <w:szCs w:val="16"/>
          <w:u w:val="single"/>
          <w:lang w:val="sv-SE"/>
        </w:rPr>
        <w:t>Ascalon</w:t>
      </w:r>
      <w:proofErr w:type="spellEnd"/>
    </w:p>
    <w:p w14:paraId="5D291FA9" w14:textId="77777777" w:rsidR="00A21121" w:rsidRPr="00B60C79" w:rsidRDefault="00A21121" w:rsidP="00A21121">
      <w:pPr>
        <w:pStyle w:val="BRD"/>
        <w:ind w:right="851"/>
        <w:rPr>
          <w:sz w:val="16"/>
          <w:szCs w:val="16"/>
        </w:rPr>
      </w:pPr>
      <w:r w:rsidRPr="00B60C79">
        <w:rPr>
          <w:sz w:val="16"/>
          <w:szCs w:val="16"/>
        </w:rPr>
        <w:t xml:space="preserve">Brad </w:t>
      </w:r>
      <w:proofErr w:type="spellStart"/>
      <w:r w:rsidRPr="00B60C79">
        <w:rPr>
          <w:sz w:val="16"/>
          <w:szCs w:val="16"/>
        </w:rPr>
        <w:t>Ascalon’s</w:t>
      </w:r>
      <w:proofErr w:type="spellEnd"/>
      <w:r w:rsidRPr="00B60C79">
        <w:rPr>
          <w:sz w:val="16"/>
          <w:szCs w:val="16"/>
        </w:rPr>
        <w:t xml:space="preserve"> eponymous award-winning studio was founded in 2006. The multidisciplinary designer specializes in furniture for the contract, hospitality and residential markets, as well as lighting, packaging, and other consumer products. With a reductive approach to his craft, </w:t>
      </w:r>
      <w:proofErr w:type="spellStart"/>
      <w:r w:rsidRPr="00B60C79">
        <w:rPr>
          <w:sz w:val="16"/>
          <w:szCs w:val="16"/>
        </w:rPr>
        <w:t>Ascalon</w:t>
      </w:r>
      <w:proofErr w:type="spellEnd"/>
      <w:r w:rsidRPr="00B60C79">
        <w:rPr>
          <w:sz w:val="16"/>
          <w:szCs w:val="16"/>
        </w:rPr>
        <w:t xml:space="preserve"> believes in design that is uncomplicated, rational and manages to find the perfect balance of form, function and concept. Through this approach, coupled with a strong understanding of strategy-driven design opportunities for his clients, </w:t>
      </w:r>
      <w:proofErr w:type="spellStart"/>
      <w:r w:rsidRPr="00B60C79">
        <w:rPr>
          <w:sz w:val="16"/>
          <w:szCs w:val="16"/>
        </w:rPr>
        <w:t>Ascalon</w:t>
      </w:r>
      <w:proofErr w:type="spellEnd"/>
      <w:r w:rsidRPr="00B60C79">
        <w:rPr>
          <w:sz w:val="16"/>
          <w:szCs w:val="16"/>
        </w:rPr>
        <w:t xml:space="preserve"> is widely regarded as one of the leading American design voices of his generation.</w:t>
      </w:r>
    </w:p>
    <w:p w14:paraId="0DB0703D" w14:textId="77777777" w:rsidR="00997095" w:rsidRPr="00B60C79" w:rsidRDefault="00997095" w:rsidP="00A21121">
      <w:pPr>
        <w:pStyle w:val="BRD"/>
        <w:ind w:right="851"/>
        <w:rPr>
          <w:sz w:val="16"/>
          <w:szCs w:val="16"/>
        </w:rPr>
      </w:pPr>
    </w:p>
    <w:p w14:paraId="44CE7F78" w14:textId="77777777" w:rsidR="00A21121" w:rsidRPr="00B60C79" w:rsidRDefault="00A21121" w:rsidP="00A21121">
      <w:pPr>
        <w:pStyle w:val="BRD"/>
        <w:ind w:right="851"/>
        <w:rPr>
          <w:sz w:val="16"/>
          <w:szCs w:val="16"/>
        </w:rPr>
      </w:pPr>
      <w:r w:rsidRPr="00B60C79">
        <w:rPr>
          <w:sz w:val="16"/>
          <w:szCs w:val="16"/>
        </w:rPr>
        <w:t>Working with clients ranging from global brands to start-ups, branding agencies and private clientele, Ascalon’s long list of collaborators has included such brands as Carl Hansen &amp; Son, Ligne Roset, Bernhardt Design, Gunlocke, DWR, Restoration Hardware, OTHR, Gaia &amp; Gino, Nude Glass, L’Oreal, Redken and many others.</w:t>
      </w:r>
    </w:p>
    <w:p w14:paraId="40FCF7FC" w14:textId="77777777" w:rsidR="00997095" w:rsidRPr="00B60C79" w:rsidRDefault="00997095" w:rsidP="00A21121">
      <w:pPr>
        <w:pStyle w:val="BRD"/>
        <w:ind w:right="851"/>
        <w:rPr>
          <w:sz w:val="16"/>
          <w:szCs w:val="16"/>
        </w:rPr>
      </w:pPr>
    </w:p>
    <w:p w14:paraId="43C24CC6" w14:textId="77777777" w:rsidR="00A21121" w:rsidRPr="00B60C79" w:rsidRDefault="00A21121" w:rsidP="00A21121">
      <w:pPr>
        <w:pStyle w:val="BRD"/>
        <w:ind w:right="851"/>
        <w:rPr>
          <w:sz w:val="16"/>
          <w:szCs w:val="16"/>
        </w:rPr>
      </w:pPr>
      <w:r w:rsidRPr="00B60C79">
        <w:rPr>
          <w:sz w:val="16"/>
          <w:szCs w:val="16"/>
        </w:rPr>
        <w:t>Ascalon’s work has been exhibited around the world, from the global design hubs of Milan, Paris, London, Cologne, Stockholm and New York, to Chicago, Los Angeles, Guangzhou and Moscow, where in 2013 he was singlehandedly invited to represent American design with an installation at Moscow Design Week. Ascalon’s work has been featured in top publications including Wallpaper*, New York Times, Architectural Digest, Intramuros, Whitewall, Esquire, Surface, Dwell, Interior Design, Objekt, Interni, Ottagono, Elle Décor, Metropolis and numerous others.</w:t>
      </w:r>
    </w:p>
    <w:p w14:paraId="100813AF" w14:textId="77777777" w:rsidR="00997095" w:rsidRPr="00B60C79" w:rsidRDefault="00997095" w:rsidP="00A21121">
      <w:pPr>
        <w:pStyle w:val="BRD"/>
        <w:ind w:right="851"/>
        <w:rPr>
          <w:sz w:val="16"/>
          <w:szCs w:val="16"/>
        </w:rPr>
      </w:pPr>
    </w:p>
    <w:p w14:paraId="20E7EC8E" w14:textId="77777777" w:rsidR="00A21121" w:rsidRPr="00B60C79" w:rsidRDefault="00A21121" w:rsidP="00A21121">
      <w:pPr>
        <w:pStyle w:val="BRD"/>
        <w:ind w:right="851"/>
        <w:rPr>
          <w:sz w:val="16"/>
          <w:szCs w:val="16"/>
        </w:rPr>
      </w:pPr>
      <w:r w:rsidRPr="00B60C79">
        <w:rPr>
          <w:sz w:val="16"/>
          <w:szCs w:val="16"/>
        </w:rPr>
        <w:t xml:space="preserve">Born outside of Philadelphia, PA, </w:t>
      </w:r>
      <w:proofErr w:type="spellStart"/>
      <w:r w:rsidRPr="00B60C79">
        <w:rPr>
          <w:sz w:val="16"/>
          <w:szCs w:val="16"/>
        </w:rPr>
        <w:t>Ascalon</w:t>
      </w:r>
      <w:proofErr w:type="spellEnd"/>
      <w:r w:rsidRPr="00B60C79">
        <w:rPr>
          <w:sz w:val="16"/>
          <w:szCs w:val="16"/>
        </w:rPr>
        <w:t xml:space="preserve"> was immersed in the world of art and design from an early age. His grandfather was a noted sculptor and industrial designer, and his father is renowned for his large scale art installations that can be found in public and private spaces throughout North America. Ascalon attributes his passion for design to the two generations before him who instilled in him the value of craftsmanship, materiality and rigor.</w:t>
      </w:r>
    </w:p>
    <w:p w14:paraId="7C6ABE1A" w14:textId="77777777" w:rsidR="00997095" w:rsidRPr="00B60C79" w:rsidRDefault="00997095" w:rsidP="00A21121">
      <w:pPr>
        <w:pStyle w:val="BRD"/>
        <w:ind w:right="851"/>
        <w:rPr>
          <w:sz w:val="16"/>
          <w:szCs w:val="16"/>
        </w:rPr>
      </w:pPr>
    </w:p>
    <w:p w14:paraId="260BE654" w14:textId="77777777" w:rsidR="00A21121" w:rsidRPr="00B60C79" w:rsidRDefault="00A21121" w:rsidP="00A21121">
      <w:pPr>
        <w:pStyle w:val="BRD"/>
        <w:ind w:right="851"/>
        <w:rPr>
          <w:sz w:val="16"/>
          <w:szCs w:val="16"/>
        </w:rPr>
      </w:pPr>
      <w:r w:rsidRPr="00B60C79">
        <w:rPr>
          <w:sz w:val="16"/>
          <w:szCs w:val="16"/>
        </w:rPr>
        <w:t>Ascalon earned a Masters’ degree for Industrial Design from New York’s Pratt Institute in 2005, and that same year was recognized by Wallpaper magazine as one of the "Ten Most Wanted” emerging designers in the world.</w:t>
      </w:r>
    </w:p>
    <w:p w14:paraId="318FFA29" w14:textId="77777777" w:rsidR="00DD4425" w:rsidRPr="00B60C79" w:rsidRDefault="00A21121" w:rsidP="00A21121">
      <w:pPr>
        <w:pStyle w:val="BRD"/>
        <w:tabs>
          <w:tab w:val="clear" w:pos="7371"/>
        </w:tabs>
        <w:ind w:right="851"/>
        <w:rPr>
          <w:sz w:val="16"/>
          <w:szCs w:val="16"/>
        </w:rPr>
      </w:pPr>
      <w:r w:rsidRPr="00B60C79">
        <w:rPr>
          <w:sz w:val="16"/>
          <w:szCs w:val="16"/>
        </w:rPr>
        <w:t>Ascalon lives and works in New York, NY as well as the North Fork of Long Island, NY.</w:t>
      </w:r>
    </w:p>
    <w:sectPr w:rsidR="00DD4425" w:rsidRPr="00B60C79" w:rsidSect="00997095">
      <w:pgSz w:w="11906" w:h="16838"/>
      <w:pgMar w:top="993" w:right="1274"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Open Sans Light">
    <w:altName w:val="Segoe UI"/>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57F1F"/>
    <w:multiLevelType w:val="hybridMultilevel"/>
    <w:tmpl w:val="0B064C0E"/>
    <w:lvl w:ilvl="0" w:tplc="C7A6A8D2">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63FA45E2"/>
    <w:multiLevelType w:val="hybridMultilevel"/>
    <w:tmpl w:val="4E92A804"/>
    <w:lvl w:ilvl="0" w:tplc="041D0001">
      <w:numFmt w:val="bullet"/>
      <w:lvlText w:val=""/>
      <w:lvlJc w:val="left"/>
      <w:pPr>
        <w:ind w:left="720" w:hanging="360"/>
      </w:pPr>
      <w:rPr>
        <w:rFonts w:ascii="Symbol" w:eastAsia="Times New Roman" w:hAnsi="Symbol"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Marlett" w:hAnsi="Marlett"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Marlett" w:hAnsi="Marlett"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Marlett" w:hAnsi="Marlett" w:hint="default"/>
      </w:rPr>
    </w:lvl>
  </w:abstractNum>
  <w:num w:numId="1" w16cid:durableId="1109281402">
    <w:abstractNumId w:val="1"/>
  </w:num>
  <w:num w:numId="2" w16cid:durableId="855996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039"/>
    <w:rsid w:val="00001EB0"/>
    <w:rsid w:val="00010010"/>
    <w:rsid w:val="00016F9F"/>
    <w:rsid w:val="00020065"/>
    <w:rsid w:val="00020EEB"/>
    <w:rsid w:val="00024B1E"/>
    <w:rsid w:val="00027427"/>
    <w:rsid w:val="000278A8"/>
    <w:rsid w:val="00045AE2"/>
    <w:rsid w:val="00052366"/>
    <w:rsid w:val="00052608"/>
    <w:rsid w:val="000571C3"/>
    <w:rsid w:val="00070E95"/>
    <w:rsid w:val="00077FC7"/>
    <w:rsid w:val="00082C1F"/>
    <w:rsid w:val="000903A9"/>
    <w:rsid w:val="000917AD"/>
    <w:rsid w:val="000939C6"/>
    <w:rsid w:val="000942E5"/>
    <w:rsid w:val="000945F7"/>
    <w:rsid w:val="000A2BB1"/>
    <w:rsid w:val="000A4F1C"/>
    <w:rsid w:val="000A764C"/>
    <w:rsid w:val="000B43D5"/>
    <w:rsid w:val="000B7834"/>
    <w:rsid w:val="000C0CF0"/>
    <w:rsid w:val="000D397D"/>
    <w:rsid w:val="000D6039"/>
    <w:rsid w:val="000D6AA2"/>
    <w:rsid w:val="000E3336"/>
    <w:rsid w:val="000F64E4"/>
    <w:rsid w:val="00100778"/>
    <w:rsid w:val="001015FA"/>
    <w:rsid w:val="00101ABA"/>
    <w:rsid w:val="00105DB7"/>
    <w:rsid w:val="00114ECC"/>
    <w:rsid w:val="00115B86"/>
    <w:rsid w:val="00120BEA"/>
    <w:rsid w:val="001210C8"/>
    <w:rsid w:val="0013368C"/>
    <w:rsid w:val="001405FC"/>
    <w:rsid w:val="00154CBA"/>
    <w:rsid w:val="0017381F"/>
    <w:rsid w:val="00175B18"/>
    <w:rsid w:val="001865BB"/>
    <w:rsid w:val="0018666B"/>
    <w:rsid w:val="001A04CC"/>
    <w:rsid w:val="001A61E5"/>
    <w:rsid w:val="001B302D"/>
    <w:rsid w:val="001B6A18"/>
    <w:rsid w:val="001C2247"/>
    <w:rsid w:val="001C2F82"/>
    <w:rsid w:val="001D1A6D"/>
    <w:rsid w:val="001D3B46"/>
    <w:rsid w:val="001D4B62"/>
    <w:rsid w:val="001D5357"/>
    <w:rsid w:val="001D7974"/>
    <w:rsid w:val="001E02A0"/>
    <w:rsid w:val="001E281A"/>
    <w:rsid w:val="001E3C98"/>
    <w:rsid w:val="001F7CA4"/>
    <w:rsid w:val="002007B9"/>
    <w:rsid w:val="002035B0"/>
    <w:rsid w:val="002076B5"/>
    <w:rsid w:val="0021185B"/>
    <w:rsid w:val="002161B6"/>
    <w:rsid w:val="00222E05"/>
    <w:rsid w:val="002243A6"/>
    <w:rsid w:val="00224781"/>
    <w:rsid w:val="0022505A"/>
    <w:rsid w:val="0023280D"/>
    <w:rsid w:val="0023391A"/>
    <w:rsid w:val="00247FEF"/>
    <w:rsid w:val="0025201A"/>
    <w:rsid w:val="0025646F"/>
    <w:rsid w:val="002606AF"/>
    <w:rsid w:val="00280EC8"/>
    <w:rsid w:val="00282326"/>
    <w:rsid w:val="002841D4"/>
    <w:rsid w:val="00294899"/>
    <w:rsid w:val="0029630B"/>
    <w:rsid w:val="0029697F"/>
    <w:rsid w:val="00297121"/>
    <w:rsid w:val="00297D16"/>
    <w:rsid w:val="002A559A"/>
    <w:rsid w:val="002B6C41"/>
    <w:rsid w:val="002C4044"/>
    <w:rsid w:val="002D56A2"/>
    <w:rsid w:val="002D7526"/>
    <w:rsid w:val="002E298E"/>
    <w:rsid w:val="002F3528"/>
    <w:rsid w:val="003001D2"/>
    <w:rsid w:val="00301285"/>
    <w:rsid w:val="003024AD"/>
    <w:rsid w:val="003129E1"/>
    <w:rsid w:val="00315AB0"/>
    <w:rsid w:val="00321F99"/>
    <w:rsid w:val="003234BB"/>
    <w:rsid w:val="00325F5E"/>
    <w:rsid w:val="00333D57"/>
    <w:rsid w:val="00336938"/>
    <w:rsid w:val="0035594E"/>
    <w:rsid w:val="003668AF"/>
    <w:rsid w:val="00374A58"/>
    <w:rsid w:val="00375A2E"/>
    <w:rsid w:val="00386465"/>
    <w:rsid w:val="00390599"/>
    <w:rsid w:val="00392C6E"/>
    <w:rsid w:val="00396B7D"/>
    <w:rsid w:val="003A4B51"/>
    <w:rsid w:val="003A768C"/>
    <w:rsid w:val="003B15FA"/>
    <w:rsid w:val="003B3A54"/>
    <w:rsid w:val="003C2C30"/>
    <w:rsid w:val="003C5218"/>
    <w:rsid w:val="003E4281"/>
    <w:rsid w:val="003F125E"/>
    <w:rsid w:val="003F78FC"/>
    <w:rsid w:val="004027F5"/>
    <w:rsid w:val="004114FE"/>
    <w:rsid w:val="00412EA4"/>
    <w:rsid w:val="00425400"/>
    <w:rsid w:val="004315CF"/>
    <w:rsid w:val="00450DCF"/>
    <w:rsid w:val="00452016"/>
    <w:rsid w:val="00454073"/>
    <w:rsid w:val="00456773"/>
    <w:rsid w:val="00465C2D"/>
    <w:rsid w:val="00483F8F"/>
    <w:rsid w:val="00486F74"/>
    <w:rsid w:val="004921F3"/>
    <w:rsid w:val="0049509B"/>
    <w:rsid w:val="004C4604"/>
    <w:rsid w:val="004C51BA"/>
    <w:rsid w:val="004D01A4"/>
    <w:rsid w:val="004D0E0F"/>
    <w:rsid w:val="004F1ED4"/>
    <w:rsid w:val="004F59E5"/>
    <w:rsid w:val="004F5DFE"/>
    <w:rsid w:val="00502119"/>
    <w:rsid w:val="0050240E"/>
    <w:rsid w:val="00515A6C"/>
    <w:rsid w:val="00526E3C"/>
    <w:rsid w:val="00530270"/>
    <w:rsid w:val="00540B21"/>
    <w:rsid w:val="00545744"/>
    <w:rsid w:val="00545D44"/>
    <w:rsid w:val="00550519"/>
    <w:rsid w:val="00554C79"/>
    <w:rsid w:val="00556AFC"/>
    <w:rsid w:val="005604B9"/>
    <w:rsid w:val="005615D1"/>
    <w:rsid w:val="00562D06"/>
    <w:rsid w:val="00563F7B"/>
    <w:rsid w:val="00566934"/>
    <w:rsid w:val="00572312"/>
    <w:rsid w:val="00577280"/>
    <w:rsid w:val="00580C0C"/>
    <w:rsid w:val="00591E15"/>
    <w:rsid w:val="005A0F42"/>
    <w:rsid w:val="005B2A2C"/>
    <w:rsid w:val="005B3DF6"/>
    <w:rsid w:val="005D7C21"/>
    <w:rsid w:val="005E3017"/>
    <w:rsid w:val="005F2CC9"/>
    <w:rsid w:val="0061348B"/>
    <w:rsid w:val="00613B8C"/>
    <w:rsid w:val="006209EA"/>
    <w:rsid w:val="00630D2A"/>
    <w:rsid w:val="00645C86"/>
    <w:rsid w:val="0065778E"/>
    <w:rsid w:val="006618D4"/>
    <w:rsid w:val="00670CB5"/>
    <w:rsid w:val="00674AA7"/>
    <w:rsid w:val="006756D3"/>
    <w:rsid w:val="00675917"/>
    <w:rsid w:val="006764F0"/>
    <w:rsid w:val="00682E02"/>
    <w:rsid w:val="00683F09"/>
    <w:rsid w:val="0068719A"/>
    <w:rsid w:val="00690F1A"/>
    <w:rsid w:val="00692E2C"/>
    <w:rsid w:val="006A04BA"/>
    <w:rsid w:val="006A4A7B"/>
    <w:rsid w:val="006B34A0"/>
    <w:rsid w:val="006C3FE4"/>
    <w:rsid w:val="006C74DA"/>
    <w:rsid w:val="006D0FBA"/>
    <w:rsid w:val="006D2A87"/>
    <w:rsid w:val="006D4739"/>
    <w:rsid w:val="006D5C6A"/>
    <w:rsid w:val="006E174F"/>
    <w:rsid w:val="006E5C35"/>
    <w:rsid w:val="006F4895"/>
    <w:rsid w:val="007048A0"/>
    <w:rsid w:val="0070537D"/>
    <w:rsid w:val="00705B4A"/>
    <w:rsid w:val="007126FA"/>
    <w:rsid w:val="00713D0B"/>
    <w:rsid w:val="007253EC"/>
    <w:rsid w:val="00734371"/>
    <w:rsid w:val="00740087"/>
    <w:rsid w:val="0074767B"/>
    <w:rsid w:val="007514C5"/>
    <w:rsid w:val="0077568E"/>
    <w:rsid w:val="00781618"/>
    <w:rsid w:val="007824E3"/>
    <w:rsid w:val="007847DE"/>
    <w:rsid w:val="007848A4"/>
    <w:rsid w:val="00784E90"/>
    <w:rsid w:val="007B1F16"/>
    <w:rsid w:val="007B49FB"/>
    <w:rsid w:val="007B4BDB"/>
    <w:rsid w:val="007B7673"/>
    <w:rsid w:val="007B7C29"/>
    <w:rsid w:val="007C343F"/>
    <w:rsid w:val="007C5D03"/>
    <w:rsid w:val="007D19A5"/>
    <w:rsid w:val="007D19D5"/>
    <w:rsid w:val="007D30FF"/>
    <w:rsid w:val="007F7718"/>
    <w:rsid w:val="00811219"/>
    <w:rsid w:val="00815320"/>
    <w:rsid w:val="00816160"/>
    <w:rsid w:val="008179AC"/>
    <w:rsid w:val="00820E9D"/>
    <w:rsid w:val="00826C0C"/>
    <w:rsid w:val="00830116"/>
    <w:rsid w:val="00832F08"/>
    <w:rsid w:val="00835E79"/>
    <w:rsid w:val="00836F52"/>
    <w:rsid w:val="0084145C"/>
    <w:rsid w:val="00856553"/>
    <w:rsid w:val="00863621"/>
    <w:rsid w:val="0086610A"/>
    <w:rsid w:val="008779E2"/>
    <w:rsid w:val="0088161E"/>
    <w:rsid w:val="00883A29"/>
    <w:rsid w:val="00883F83"/>
    <w:rsid w:val="0089209F"/>
    <w:rsid w:val="00897A53"/>
    <w:rsid w:val="008A3B12"/>
    <w:rsid w:val="008A74F9"/>
    <w:rsid w:val="008B1502"/>
    <w:rsid w:val="008B27BA"/>
    <w:rsid w:val="008B6768"/>
    <w:rsid w:val="008C14BA"/>
    <w:rsid w:val="008C731D"/>
    <w:rsid w:val="008C76C8"/>
    <w:rsid w:val="008D6B9B"/>
    <w:rsid w:val="008E203C"/>
    <w:rsid w:val="009034D2"/>
    <w:rsid w:val="009074D3"/>
    <w:rsid w:val="00924627"/>
    <w:rsid w:val="00930F53"/>
    <w:rsid w:val="00930FFA"/>
    <w:rsid w:val="00931775"/>
    <w:rsid w:val="009320F7"/>
    <w:rsid w:val="009401EF"/>
    <w:rsid w:val="00947734"/>
    <w:rsid w:val="00956216"/>
    <w:rsid w:val="00963045"/>
    <w:rsid w:val="00967B8E"/>
    <w:rsid w:val="00970250"/>
    <w:rsid w:val="009762A6"/>
    <w:rsid w:val="00991046"/>
    <w:rsid w:val="00992EC2"/>
    <w:rsid w:val="00994E1A"/>
    <w:rsid w:val="0099509D"/>
    <w:rsid w:val="00995E0C"/>
    <w:rsid w:val="00996FF4"/>
    <w:rsid w:val="00997095"/>
    <w:rsid w:val="009A3B7A"/>
    <w:rsid w:val="009D4E6F"/>
    <w:rsid w:val="009D6A79"/>
    <w:rsid w:val="009E110D"/>
    <w:rsid w:val="009E1222"/>
    <w:rsid w:val="009E18FC"/>
    <w:rsid w:val="009F685F"/>
    <w:rsid w:val="00A077C4"/>
    <w:rsid w:val="00A156C8"/>
    <w:rsid w:val="00A21121"/>
    <w:rsid w:val="00A26E70"/>
    <w:rsid w:val="00A43D9B"/>
    <w:rsid w:val="00A67622"/>
    <w:rsid w:val="00A73EE4"/>
    <w:rsid w:val="00A7457C"/>
    <w:rsid w:val="00A85ED2"/>
    <w:rsid w:val="00A9065F"/>
    <w:rsid w:val="00A91D00"/>
    <w:rsid w:val="00A948C2"/>
    <w:rsid w:val="00A9523A"/>
    <w:rsid w:val="00AD6DE6"/>
    <w:rsid w:val="00AF0854"/>
    <w:rsid w:val="00AF4C72"/>
    <w:rsid w:val="00AF4CF0"/>
    <w:rsid w:val="00AF6ED2"/>
    <w:rsid w:val="00B1304A"/>
    <w:rsid w:val="00B16207"/>
    <w:rsid w:val="00B17956"/>
    <w:rsid w:val="00B23827"/>
    <w:rsid w:val="00B263A6"/>
    <w:rsid w:val="00B406F6"/>
    <w:rsid w:val="00B50A65"/>
    <w:rsid w:val="00B513BE"/>
    <w:rsid w:val="00B607FE"/>
    <w:rsid w:val="00B60C79"/>
    <w:rsid w:val="00B75088"/>
    <w:rsid w:val="00B808C4"/>
    <w:rsid w:val="00B85643"/>
    <w:rsid w:val="00B92908"/>
    <w:rsid w:val="00B94427"/>
    <w:rsid w:val="00BA0B88"/>
    <w:rsid w:val="00BA6C0F"/>
    <w:rsid w:val="00BA7675"/>
    <w:rsid w:val="00BD4CAF"/>
    <w:rsid w:val="00BD7D7B"/>
    <w:rsid w:val="00BE722A"/>
    <w:rsid w:val="00BE7AF6"/>
    <w:rsid w:val="00C0690C"/>
    <w:rsid w:val="00C34A72"/>
    <w:rsid w:val="00C3714F"/>
    <w:rsid w:val="00C45E00"/>
    <w:rsid w:val="00C46DB7"/>
    <w:rsid w:val="00C52A89"/>
    <w:rsid w:val="00C52DBE"/>
    <w:rsid w:val="00C553AD"/>
    <w:rsid w:val="00C565DC"/>
    <w:rsid w:val="00C85B9C"/>
    <w:rsid w:val="00C9115A"/>
    <w:rsid w:val="00C96CC5"/>
    <w:rsid w:val="00CC789A"/>
    <w:rsid w:val="00CD054E"/>
    <w:rsid w:val="00CD26AE"/>
    <w:rsid w:val="00CE2939"/>
    <w:rsid w:val="00CE601B"/>
    <w:rsid w:val="00CE66A9"/>
    <w:rsid w:val="00CE76CB"/>
    <w:rsid w:val="00CF23D7"/>
    <w:rsid w:val="00D00A1E"/>
    <w:rsid w:val="00D01141"/>
    <w:rsid w:val="00D11B52"/>
    <w:rsid w:val="00D130CE"/>
    <w:rsid w:val="00D218B4"/>
    <w:rsid w:val="00D26461"/>
    <w:rsid w:val="00D35B7D"/>
    <w:rsid w:val="00D50BBB"/>
    <w:rsid w:val="00D741A4"/>
    <w:rsid w:val="00D83FE0"/>
    <w:rsid w:val="00D8634B"/>
    <w:rsid w:val="00D901EC"/>
    <w:rsid w:val="00D962DE"/>
    <w:rsid w:val="00DB02ED"/>
    <w:rsid w:val="00DB62ED"/>
    <w:rsid w:val="00DD4425"/>
    <w:rsid w:val="00DE4CB5"/>
    <w:rsid w:val="00DE5CA2"/>
    <w:rsid w:val="00DE7B80"/>
    <w:rsid w:val="00DF4008"/>
    <w:rsid w:val="00DF53A7"/>
    <w:rsid w:val="00DF5FDA"/>
    <w:rsid w:val="00E22AA5"/>
    <w:rsid w:val="00E34AE0"/>
    <w:rsid w:val="00E462B3"/>
    <w:rsid w:val="00E61C27"/>
    <w:rsid w:val="00E62DE1"/>
    <w:rsid w:val="00E67945"/>
    <w:rsid w:val="00E70B88"/>
    <w:rsid w:val="00E952E9"/>
    <w:rsid w:val="00EB4D36"/>
    <w:rsid w:val="00EB56C3"/>
    <w:rsid w:val="00EB56EB"/>
    <w:rsid w:val="00EC7E2E"/>
    <w:rsid w:val="00ED3D00"/>
    <w:rsid w:val="00ED6DD2"/>
    <w:rsid w:val="00EE0B34"/>
    <w:rsid w:val="00EE1AB5"/>
    <w:rsid w:val="00EE42CE"/>
    <w:rsid w:val="00EF1416"/>
    <w:rsid w:val="00EF7B4B"/>
    <w:rsid w:val="00F04182"/>
    <w:rsid w:val="00F107AC"/>
    <w:rsid w:val="00F11C80"/>
    <w:rsid w:val="00F11E9E"/>
    <w:rsid w:val="00F223E4"/>
    <w:rsid w:val="00F32040"/>
    <w:rsid w:val="00F35B93"/>
    <w:rsid w:val="00F535F4"/>
    <w:rsid w:val="00F560E3"/>
    <w:rsid w:val="00F61DB6"/>
    <w:rsid w:val="00F62317"/>
    <w:rsid w:val="00F6753C"/>
    <w:rsid w:val="00F8002F"/>
    <w:rsid w:val="00F8735C"/>
    <w:rsid w:val="00F9058C"/>
    <w:rsid w:val="00F91AC3"/>
    <w:rsid w:val="00F95060"/>
    <w:rsid w:val="00F97E38"/>
    <w:rsid w:val="00FA3247"/>
    <w:rsid w:val="00FB0E35"/>
    <w:rsid w:val="00FB1F3C"/>
    <w:rsid w:val="00FB366E"/>
    <w:rsid w:val="00FB5CC4"/>
    <w:rsid w:val="00FC7C8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73DFD"/>
  <w15:chartTrackingRefBased/>
  <w15:docId w15:val="{7750C516-DCB6-4D56-BD32-2E1D9DC1E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6039"/>
    <w:pPr>
      <w:spacing w:after="0" w:line="240" w:lineRule="auto"/>
    </w:pPr>
    <w:rPr>
      <w:rFonts w:ascii="Open Sans Light" w:eastAsia="Times New Roman" w:hAnsi="Open Sans Light" w:cs="Open Sans Light"/>
      <w:sz w:val="20"/>
      <w:szCs w:val="20"/>
      <w:lang w:val="en"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hps">
    <w:name w:val="hps"/>
    <w:basedOn w:val="Standardstycketeckensnitt"/>
    <w:rsid w:val="000D6039"/>
  </w:style>
  <w:style w:type="paragraph" w:customStyle="1" w:styleId="BRD">
    <w:name w:val="BRÖD"/>
    <w:basedOn w:val="Normal"/>
    <w:qFormat/>
    <w:rsid w:val="00282326"/>
    <w:pPr>
      <w:tabs>
        <w:tab w:val="left" w:pos="7371"/>
      </w:tabs>
      <w:ind w:right="1418"/>
    </w:pPr>
    <w:rPr>
      <w:rFonts w:asciiTheme="majorHAnsi" w:eastAsiaTheme="minorHAnsi" w:hAnsiTheme="majorHAnsi"/>
      <w:lang w:val="en-US" w:eastAsia="en-US"/>
    </w:rPr>
  </w:style>
  <w:style w:type="character" w:customStyle="1" w:styleId="shorttext">
    <w:name w:val="short_text"/>
    <w:basedOn w:val="Standardstycketeckensnitt"/>
    <w:rsid w:val="000D6039"/>
  </w:style>
  <w:style w:type="character" w:customStyle="1" w:styleId="alt-edited">
    <w:name w:val="alt-edited"/>
    <w:basedOn w:val="Standardstycketeckensnitt"/>
    <w:rsid w:val="00B75088"/>
  </w:style>
  <w:style w:type="character" w:customStyle="1" w:styleId="INGRESS">
    <w:name w:val="INGRESS"/>
    <w:basedOn w:val="Standardstycketeckensnitt"/>
    <w:uiPriority w:val="1"/>
    <w:qFormat/>
    <w:rsid w:val="006A04BA"/>
    <w:rPr>
      <w:rFonts w:asciiTheme="minorHAnsi" w:hAnsiTheme="minorHAnsi"/>
      <w:i/>
      <w:sz w:val="22"/>
      <w:szCs w:val="22"/>
      <w:lang w:val="sv-SE"/>
    </w:rPr>
  </w:style>
  <w:style w:type="paragraph" w:styleId="Ballongtext">
    <w:name w:val="Balloon Text"/>
    <w:basedOn w:val="Normal"/>
    <w:link w:val="BallongtextChar"/>
    <w:uiPriority w:val="99"/>
    <w:semiHidden/>
    <w:unhideWhenUsed/>
    <w:rsid w:val="00D26461"/>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D26461"/>
    <w:rPr>
      <w:rFonts w:ascii="Segoe UI" w:eastAsia="Times New Roman" w:hAnsi="Segoe UI" w:cs="Segoe UI"/>
      <w:sz w:val="18"/>
      <w:szCs w:val="18"/>
      <w:lang w:val="en" w:eastAsia="sv-SE"/>
    </w:rPr>
  </w:style>
  <w:style w:type="paragraph" w:customStyle="1" w:styleId="Allmntstyckeformat">
    <w:name w:val="[Allmänt styckeformat]"/>
    <w:basedOn w:val="Normal"/>
    <w:uiPriority w:val="99"/>
    <w:rsid w:val="001C2247"/>
    <w:pPr>
      <w:autoSpaceDE w:val="0"/>
      <w:autoSpaceDN w:val="0"/>
      <w:adjustRightInd w:val="0"/>
      <w:spacing w:line="288" w:lineRule="auto"/>
      <w:textAlignment w:val="center"/>
    </w:pPr>
    <w:rPr>
      <w:rFonts w:ascii="Times New Roman" w:eastAsiaTheme="minorHAnsi" w:hAnsi="Times New Roman" w:cs="Times New Roman"/>
      <w:color w:val="000000"/>
      <w:sz w:val="24"/>
      <w:szCs w:val="24"/>
      <w:lang w:val="sv-SE" w:eastAsia="en-US"/>
    </w:rPr>
  </w:style>
  <w:style w:type="character" w:customStyle="1" w:styleId="onecomwebmail-onecomwebmail-hps">
    <w:name w:val="onecomwebmail-onecomwebmail-hps"/>
    <w:basedOn w:val="Standardstycketeckensnitt"/>
    <w:rsid w:val="00554C79"/>
  </w:style>
  <w:style w:type="character" w:customStyle="1" w:styleId="onecomwebmail-onecomwebmail-shorttext">
    <w:name w:val="onecomwebmail-onecomwebmail-shorttext"/>
    <w:basedOn w:val="Standardstycketeckensnitt"/>
    <w:rsid w:val="00554C79"/>
  </w:style>
  <w:style w:type="character" w:styleId="Hyperlnk">
    <w:name w:val="Hyperlink"/>
    <w:basedOn w:val="Standardstycketeckensnitt"/>
    <w:uiPriority w:val="99"/>
    <w:unhideWhenUsed/>
    <w:rsid w:val="008D6B9B"/>
    <w:rPr>
      <w:color w:val="0563C1" w:themeColor="hyperlink"/>
      <w:u w:val="single"/>
    </w:rPr>
  </w:style>
  <w:style w:type="paragraph" w:styleId="Liststycke">
    <w:name w:val="List Paragraph"/>
    <w:basedOn w:val="Normal"/>
    <w:uiPriority w:val="34"/>
    <w:qFormat/>
    <w:rsid w:val="009320F7"/>
    <w:pPr>
      <w:ind w:left="720"/>
      <w:contextualSpacing/>
    </w:pPr>
  </w:style>
  <w:style w:type="character" w:styleId="Olstomnmnande">
    <w:name w:val="Unresolved Mention"/>
    <w:basedOn w:val="Standardstycketeckensnitt"/>
    <w:uiPriority w:val="99"/>
    <w:semiHidden/>
    <w:unhideWhenUsed/>
    <w:rsid w:val="00CE76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71936">
      <w:bodyDiv w:val="1"/>
      <w:marLeft w:val="0"/>
      <w:marRight w:val="0"/>
      <w:marTop w:val="0"/>
      <w:marBottom w:val="0"/>
      <w:divBdr>
        <w:top w:val="none" w:sz="0" w:space="0" w:color="auto"/>
        <w:left w:val="none" w:sz="0" w:space="0" w:color="auto"/>
        <w:bottom w:val="none" w:sz="0" w:space="0" w:color="auto"/>
        <w:right w:val="none" w:sz="0" w:space="0" w:color="auto"/>
      </w:divBdr>
    </w:div>
    <w:div w:id="679740187">
      <w:bodyDiv w:val="1"/>
      <w:marLeft w:val="0"/>
      <w:marRight w:val="0"/>
      <w:marTop w:val="0"/>
      <w:marBottom w:val="0"/>
      <w:divBdr>
        <w:top w:val="none" w:sz="0" w:space="0" w:color="auto"/>
        <w:left w:val="none" w:sz="0" w:space="0" w:color="auto"/>
        <w:bottom w:val="none" w:sz="0" w:space="0" w:color="auto"/>
        <w:right w:val="none" w:sz="0" w:space="0" w:color="auto"/>
      </w:divBdr>
      <w:divsChild>
        <w:div w:id="1397388935">
          <w:marLeft w:val="0"/>
          <w:marRight w:val="0"/>
          <w:marTop w:val="0"/>
          <w:marBottom w:val="0"/>
          <w:divBdr>
            <w:top w:val="none" w:sz="0" w:space="0" w:color="auto"/>
            <w:left w:val="none" w:sz="0" w:space="0" w:color="auto"/>
            <w:bottom w:val="none" w:sz="0" w:space="0" w:color="auto"/>
            <w:right w:val="none" w:sz="0" w:space="0" w:color="auto"/>
          </w:divBdr>
        </w:div>
        <w:div w:id="1863981308">
          <w:marLeft w:val="0"/>
          <w:marRight w:val="0"/>
          <w:marTop w:val="0"/>
          <w:marBottom w:val="0"/>
          <w:divBdr>
            <w:top w:val="none" w:sz="0" w:space="0" w:color="auto"/>
            <w:left w:val="none" w:sz="0" w:space="0" w:color="auto"/>
            <w:bottom w:val="none" w:sz="0" w:space="0" w:color="auto"/>
            <w:right w:val="none" w:sz="0" w:space="0" w:color="auto"/>
          </w:divBdr>
          <w:divsChild>
            <w:div w:id="2055813143">
              <w:marLeft w:val="0"/>
              <w:marRight w:val="0"/>
              <w:marTop w:val="0"/>
              <w:marBottom w:val="0"/>
              <w:divBdr>
                <w:top w:val="none" w:sz="0" w:space="0" w:color="auto"/>
                <w:left w:val="none" w:sz="0" w:space="0" w:color="auto"/>
                <w:bottom w:val="none" w:sz="0" w:space="0" w:color="auto"/>
                <w:right w:val="none" w:sz="0" w:space="0" w:color="auto"/>
              </w:divBdr>
              <w:divsChild>
                <w:div w:id="1052462475">
                  <w:marLeft w:val="0"/>
                  <w:marRight w:val="0"/>
                  <w:marTop w:val="0"/>
                  <w:marBottom w:val="0"/>
                  <w:divBdr>
                    <w:top w:val="none" w:sz="0" w:space="0" w:color="auto"/>
                    <w:left w:val="none" w:sz="0" w:space="0" w:color="auto"/>
                    <w:bottom w:val="none" w:sz="0" w:space="0" w:color="auto"/>
                    <w:right w:val="none" w:sz="0" w:space="0" w:color="auto"/>
                  </w:divBdr>
                  <w:divsChild>
                    <w:div w:id="1313095679">
                      <w:marLeft w:val="0"/>
                      <w:marRight w:val="0"/>
                      <w:marTop w:val="0"/>
                      <w:marBottom w:val="0"/>
                      <w:divBdr>
                        <w:top w:val="none" w:sz="0" w:space="0" w:color="auto"/>
                        <w:left w:val="none" w:sz="0" w:space="0" w:color="auto"/>
                        <w:bottom w:val="none" w:sz="0" w:space="0" w:color="auto"/>
                        <w:right w:val="none" w:sz="0" w:space="0" w:color="auto"/>
                      </w:divBdr>
                      <w:divsChild>
                        <w:div w:id="10584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468167">
          <w:marLeft w:val="0"/>
          <w:marRight w:val="0"/>
          <w:marTop w:val="0"/>
          <w:marBottom w:val="0"/>
          <w:divBdr>
            <w:top w:val="none" w:sz="0" w:space="0" w:color="auto"/>
            <w:left w:val="none" w:sz="0" w:space="0" w:color="auto"/>
            <w:bottom w:val="none" w:sz="0" w:space="0" w:color="auto"/>
            <w:right w:val="none" w:sz="0" w:space="0" w:color="auto"/>
          </w:divBdr>
          <w:divsChild>
            <w:div w:id="1361858976">
              <w:marLeft w:val="0"/>
              <w:marRight w:val="0"/>
              <w:marTop w:val="0"/>
              <w:marBottom w:val="0"/>
              <w:divBdr>
                <w:top w:val="none" w:sz="0" w:space="0" w:color="auto"/>
                <w:left w:val="none" w:sz="0" w:space="0" w:color="auto"/>
                <w:bottom w:val="none" w:sz="0" w:space="0" w:color="auto"/>
                <w:right w:val="none" w:sz="0" w:space="0" w:color="auto"/>
              </w:divBdr>
              <w:divsChild>
                <w:div w:id="552815443">
                  <w:marLeft w:val="0"/>
                  <w:marRight w:val="0"/>
                  <w:marTop w:val="0"/>
                  <w:marBottom w:val="0"/>
                  <w:divBdr>
                    <w:top w:val="none" w:sz="0" w:space="0" w:color="auto"/>
                    <w:left w:val="none" w:sz="0" w:space="0" w:color="auto"/>
                    <w:bottom w:val="none" w:sz="0" w:space="0" w:color="auto"/>
                    <w:right w:val="none" w:sz="0" w:space="0" w:color="auto"/>
                  </w:divBdr>
                  <w:divsChild>
                    <w:div w:id="1220244362">
                      <w:marLeft w:val="0"/>
                      <w:marRight w:val="0"/>
                      <w:marTop w:val="0"/>
                      <w:marBottom w:val="0"/>
                      <w:divBdr>
                        <w:top w:val="none" w:sz="0" w:space="0" w:color="auto"/>
                        <w:left w:val="none" w:sz="0" w:space="0" w:color="auto"/>
                        <w:bottom w:val="none" w:sz="0" w:space="0" w:color="auto"/>
                        <w:right w:val="none" w:sz="0" w:space="0" w:color="auto"/>
                      </w:divBdr>
                      <w:divsChild>
                        <w:div w:id="1388647400">
                          <w:marLeft w:val="0"/>
                          <w:marRight w:val="0"/>
                          <w:marTop w:val="0"/>
                          <w:marBottom w:val="0"/>
                          <w:divBdr>
                            <w:top w:val="none" w:sz="0" w:space="0" w:color="auto"/>
                            <w:left w:val="none" w:sz="0" w:space="0" w:color="auto"/>
                            <w:bottom w:val="none" w:sz="0" w:space="0" w:color="auto"/>
                            <w:right w:val="none" w:sz="0" w:space="0" w:color="auto"/>
                          </w:divBdr>
                          <w:divsChild>
                            <w:div w:id="42168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radascalon.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D76C4-802B-492E-94C0-D1FD95E7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769</Words>
  <Characters>4076</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dc:creator>
  <cp:keywords/>
  <dc:description/>
  <cp:lastModifiedBy>Mikael Erichsén</cp:lastModifiedBy>
  <cp:revision>2</cp:revision>
  <cp:lastPrinted>2017-01-24T18:24:00Z</cp:lastPrinted>
  <dcterms:created xsi:type="dcterms:W3CDTF">2023-09-14T06:14:00Z</dcterms:created>
  <dcterms:modified xsi:type="dcterms:W3CDTF">2023-09-14T06:14:00Z</dcterms:modified>
</cp:coreProperties>
</file>